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F2ED" w14:textId="4267672C" w:rsidR="00CA376C" w:rsidRPr="00357B3A" w:rsidRDefault="00357B3A" w:rsidP="007331E3">
      <w:pPr>
        <w:jc w:val="both"/>
        <w:rPr>
          <w:b/>
          <w:bCs/>
          <w:sz w:val="36"/>
          <w:szCs w:val="36"/>
          <w:lang w:val="en-GB"/>
        </w:rPr>
      </w:pPr>
      <w:r w:rsidRPr="00357B3A">
        <w:rPr>
          <w:b/>
          <w:bCs/>
          <w:sz w:val="36"/>
          <w:szCs w:val="36"/>
          <w:lang w:val="en-GB"/>
        </w:rPr>
        <w:t xml:space="preserve">ALEXANDRE KANTOROW BIOGRAPHY (ENG) </w:t>
      </w:r>
    </w:p>
    <w:p w14:paraId="4BA34F5B" w14:textId="77777777" w:rsidR="00CA376C" w:rsidRDefault="00CA376C" w:rsidP="007331E3">
      <w:pPr>
        <w:jc w:val="both"/>
        <w:rPr>
          <w:lang w:val="en-GB"/>
        </w:rPr>
      </w:pPr>
    </w:p>
    <w:p w14:paraId="5328270E" w14:textId="77777777" w:rsidR="00A9204E" w:rsidRDefault="00122B94" w:rsidP="007331E3">
      <w:pPr>
        <w:jc w:val="both"/>
        <w:rPr>
          <w:lang w:val="en-GB"/>
        </w:rPr>
      </w:pPr>
      <w:r w:rsidRPr="00BA1DD2">
        <w:rPr>
          <w:lang w:val="en-GB"/>
        </w:rPr>
        <w:t xml:space="preserve">In 2019, </w:t>
      </w:r>
      <w:r>
        <w:rPr>
          <w:lang w:val="en-GB"/>
        </w:rPr>
        <w:t>aged</w:t>
      </w:r>
      <w:r w:rsidR="00035073" w:rsidRPr="00035073">
        <w:rPr>
          <w:lang w:val="en-GB"/>
        </w:rPr>
        <w:t xml:space="preserve"> 22, Alexandre </w:t>
      </w:r>
      <w:proofErr w:type="spellStart"/>
      <w:r w:rsidR="00035073" w:rsidRPr="00035073">
        <w:rPr>
          <w:lang w:val="en-GB"/>
        </w:rPr>
        <w:t>Kantorow</w:t>
      </w:r>
      <w:proofErr w:type="spellEnd"/>
      <w:r w:rsidR="00035073" w:rsidRPr="00035073">
        <w:rPr>
          <w:lang w:val="en-GB"/>
        </w:rPr>
        <w:t xml:space="preserve"> </w:t>
      </w:r>
      <w:r>
        <w:rPr>
          <w:lang w:val="en-GB"/>
        </w:rPr>
        <w:t>became</w:t>
      </w:r>
      <w:r w:rsidR="00035073">
        <w:rPr>
          <w:lang w:val="en-GB"/>
        </w:rPr>
        <w:t xml:space="preserve"> the first French pianist to win the gold medal at </w:t>
      </w:r>
      <w:r w:rsidR="00543B04">
        <w:rPr>
          <w:lang w:val="en-GB"/>
        </w:rPr>
        <w:t xml:space="preserve">the </w:t>
      </w:r>
      <w:r w:rsidR="00035073">
        <w:rPr>
          <w:lang w:val="en-GB"/>
        </w:rPr>
        <w:t>Tchaikovsky Competition</w:t>
      </w:r>
      <w:r w:rsidR="00543B04">
        <w:rPr>
          <w:lang w:val="en-GB"/>
        </w:rPr>
        <w:t xml:space="preserve">, where he also won the </w:t>
      </w:r>
      <w:r w:rsidR="00035073">
        <w:rPr>
          <w:lang w:val="en-GB"/>
        </w:rPr>
        <w:t xml:space="preserve">Grand Prix, </w:t>
      </w:r>
      <w:r w:rsidR="00543B04">
        <w:rPr>
          <w:lang w:val="en-GB"/>
        </w:rPr>
        <w:t xml:space="preserve">which has only been </w:t>
      </w:r>
      <w:r w:rsidR="00035073">
        <w:rPr>
          <w:lang w:val="en-GB"/>
        </w:rPr>
        <w:t xml:space="preserve">awarded three times before in the competition’s history. </w:t>
      </w:r>
      <w:r>
        <w:rPr>
          <w:lang w:val="en-GB"/>
        </w:rPr>
        <w:t>Hailed</w:t>
      </w:r>
      <w:r w:rsidR="00035073">
        <w:rPr>
          <w:lang w:val="en-GB"/>
        </w:rPr>
        <w:t xml:space="preserve"> by critics as the ‘young tsar of the piano’ (Classica) and ‘Liszt reincarnate</w:t>
      </w:r>
      <w:r w:rsidR="00543B04">
        <w:rPr>
          <w:lang w:val="en-GB"/>
        </w:rPr>
        <w:t>d</w:t>
      </w:r>
      <w:r w:rsidR="00035073">
        <w:rPr>
          <w:lang w:val="en-GB"/>
        </w:rPr>
        <w:t>’ (Fanfare), he has recei</w:t>
      </w:r>
      <w:r w:rsidR="00543B04">
        <w:rPr>
          <w:lang w:val="en-GB"/>
        </w:rPr>
        <w:t>ved numerous other awards and has been</w:t>
      </w:r>
      <w:r w:rsidR="00035073">
        <w:rPr>
          <w:lang w:val="en-GB"/>
        </w:rPr>
        <w:t xml:space="preserve"> invited to perform </w:t>
      </w:r>
      <w:r w:rsidR="00543B04">
        <w:rPr>
          <w:lang w:val="en-GB"/>
        </w:rPr>
        <w:t xml:space="preserve">worldwide </w:t>
      </w:r>
      <w:r w:rsidR="00035073">
        <w:rPr>
          <w:lang w:val="en-GB"/>
        </w:rPr>
        <w:t>at the highest level.</w:t>
      </w:r>
    </w:p>
    <w:p w14:paraId="466F2B7D" w14:textId="77777777" w:rsidR="007331E3" w:rsidRDefault="007331E3" w:rsidP="007331E3">
      <w:pPr>
        <w:jc w:val="both"/>
        <w:rPr>
          <w:lang w:val="en-GB"/>
        </w:rPr>
      </w:pPr>
    </w:p>
    <w:p w14:paraId="31E4275D" w14:textId="77777777" w:rsidR="00035073" w:rsidRDefault="00035073" w:rsidP="007331E3">
      <w:pPr>
        <w:jc w:val="both"/>
        <w:rPr>
          <w:lang w:val="en-GB"/>
        </w:rPr>
      </w:pPr>
      <w:r>
        <w:rPr>
          <w:lang w:val="en-GB"/>
        </w:rPr>
        <w:t xml:space="preserve">Even before the competition, Kantorow had already been attracting attention. He began </w:t>
      </w:r>
      <w:r w:rsidR="00543B04">
        <w:rPr>
          <w:lang w:val="en-GB"/>
        </w:rPr>
        <w:t xml:space="preserve">performing professionally at an early age, making </w:t>
      </w:r>
      <w:r>
        <w:rPr>
          <w:lang w:val="en-GB"/>
        </w:rPr>
        <w:t xml:space="preserve">his debut at La Folle </w:t>
      </w:r>
      <w:proofErr w:type="spellStart"/>
      <w:r>
        <w:rPr>
          <w:lang w:val="en-GB"/>
        </w:rPr>
        <w:t>Journée</w:t>
      </w:r>
      <w:proofErr w:type="spellEnd"/>
      <w:r>
        <w:rPr>
          <w:lang w:val="en-GB"/>
        </w:rPr>
        <w:t xml:space="preserve"> festiva</w:t>
      </w:r>
      <w:r w:rsidR="00CA376C">
        <w:rPr>
          <w:lang w:val="en-GB"/>
        </w:rPr>
        <w:t>l</w:t>
      </w:r>
      <w:r>
        <w:rPr>
          <w:lang w:val="en-GB"/>
        </w:rPr>
        <w:t xml:space="preserve"> in Nantes</w:t>
      </w:r>
      <w:r w:rsidR="00543B04">
        <w:rPr>
          <w:lang w:val="en-GB"/>
        </w:rPr>
        <w:t xml:space="preserve"> at just 16</w:t>
      </w:r>
      <w:r>
        <w:rPr>
          <w:lang w:val="en-GB"/>
        </w:rPr>
        <w:t xml:space="preserve">. Since then he has played with many of the world’s major orchestras, including </w:t>
      </w:r>
      <w:r w:rsidR="00543B04">
        <w:rPr>
          <w:lang w:val="en-GB"/>
        </w:rPr>
        <w:t xml:space="preserve">regular appearances with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Mariinsky</w:t>
      </w:r>
      <w:proofErr w:type="spellEnd"/>
      <w:r>
        <w:rPr>
          <w:lang w:val="en-GB"/>
        </w:rPr>
        <w:t xml:space="preserve"> Orchestra </w:t>
      </w:r>
      <w:r w:rsidR="00543B04">
        <w:rPr>
          <w:lang w:val="en-GB"/>
        </w:rPr>
        <w:t xml:space="preserve">under </w:t>
      </w:r>
      <w:r>
        <w:rPr>
          <w:lang w:val="en-GB"/>
        </w:rPr>
        <w:t>Valery Gergiev</w:t>
      </w:r>
      <w:r w:rsidR="00543B04">
        <w:rPr>
          <w:lang w:val="en-GB"/>
        </w:rPr>
        <w:t>. H</w:t>
      </w:r>
      <w:r>
        <w:rPr>
          <w:lang w:val="en-GB"/>
        </w:rPr>
        <w:t xml:space="preserve">ighlights in this </w:t>
      </w:r>
      <w:r w:rsidR="00543B04">
        <w:rPr>
          <w:lang w:val="en-GB"/>
        </w:rPr>
        <w:t>coming season</w:t>
      </w:r>
      <w:r>
        <w:rPr>
          <w:lang w:val="en-GB"/>
        </w:rPr>
        <w:t xml:space="preserve"> include </w:t>
      </w:r>
      <w:r w:rsidR="00122B94">
        <w:rPr>
          <w:lang w:val="en-GB"/>
        </w:rPr>
        <w:t>concerts</w:t>
      </w:r>
      <w:r w:rsidR="00543B04">
        <w:rPr>
          <w:lang w:val="en-GB"/>
        </w:rPr>
        <w:t xml:space="preserve"> with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Orchestre</w:t>
      </w:r>
      <w:proofErr w:type="spellEnd"/>
      <w:r>
        <w:rPr>
          <w:lang w:val="en-GB"/>
        </w:rPr>
        <w:t xml:space="preserve"> de Paris, </w:t>
      </w:r>
      <w:proofErr w:type="spellStart"/>
      <w:r>
        <w:rPr>
          <w:lang w:val="en-GB"/>
        </w:rPr>
        <w:t>Staatskappelle</w:t>
      </w:r>
      <w:proofErr w:type="spellEnd"/>
      <w:r>
        <w:rPr>
          <w:lang w:val="en-GB"/>
        </w:rPr>
        <w:t xml:space="preserve"> Berlin, Royal Philharmonic Orchestra, </w:t>
      </w:r>
      <w:proofErr w:type="spellStart"/>
      <w:r>
        <w:rPr>
          <w:lang w:val="en-GB"/>
        </w:rPr>
        <w:t>Philharmonia</w:t>
      </w:r>
      <w:proofErr w:type="spellEnd"/>
      <w:r>
        <w:rPr>
          <w:lang w:val="en-GB"/>
        </w:rPr>
        <w:t xml:space="preserve">, </w:t>
      </w:r>
      <w:r w:rsidR="00543B04">
        <w:rPr>
          <w:lang w:val="en-GB"/>
        </w:rPr>
        <w:t>Royal Stockholm Philharmonic</w:t>
      </w:r>
      <w:r w:rsidR="00122B94">
        <w:rPr>
          <w:lang w:val="en-GB"/>
        </w:rPr>
        <w:t>,</w:t>
      </w:r>
      <w:r w:rsidR="00543B04">
        <w:rPr>
          <w:lang w:val="en-GB"/>
        </w:rPr>
        <w:t xml:space="preserve"> as well as</w:t>
      </w:r>
      <w:r>
        <w:rPr>
          <w:lang w:val="en-GB"/>
        </w:rPr>
        <w:t xml:space="preserve"> tours with the Orchestre National de Toulouse, Budapest Festival Orchestra and the Munich Philharmonic</w:t>
      </w:r>
      <w:r w:rsidR="007331E3">
        <w:rPr>
          <w:lang w:val="en-GB"/>
        </w:rPr>
        <w:t>.</w:t>
      </w:r>
    </w:p>
    <w:p w14:paraId="18C6E32B" w14:textId="77777777" w:rsidR="007331E3" w:rsidRDefault="007331E3" w:rsidP="007331E3">
      <w:pPr>
        <w:jc w:val="both"/>
        <w:rPr>
          <w:lang w:val="en-GB"/>
        </w:rPr>
      </w:pPr>
    </w:p>
    <w:p w14:paraId="2105ADEF" w14:textId="77777777" w:rsidR="007331E3" w:rsidRPr="001479D3" w:rsidRDefault="00025F97" w:rsidP="007331E3">
      <w:pPr>
        <w:jc w:val="both"/>
        <w:rPr>
          <w:lang w:val="en-GB"/>
        </w:rPr>
      </w:pPr>
      <w:r>
        <w:rPr>
          <w:lang w:val="en-GB"/>
        </w:rPr>
        <w:t>He has</w:t>
      </w:r>
      <w:r w:rsidR="00543B04">
        <w:rPr>
          <w:lang w:val="en-GB"/>
        </w:rPr>
        <w:t xml:space="preserve"> performed solo recitals</w:t>
      </w:r>
      <w:r w:rsidR="007331E3">
        <w:rPr>
          <w:lang w:val="en-GB"/>
        </w:rPr>
        <w:t xml:space="preserve"> at major concert halls </w:t>
      </w:r>
      <w:r w:rsidR="00543B04">
        <w:rPr>
          <w:lang w:val="en-GB"/>
        </w:rPr>
        <w:t xml:space="preserve">across Europe, </w:t>
      </w:r>
      <w:r w:rsidR="007331E3">
        <w:rPr>
          <w:lang w:val="en-GB"/>
        </w:rPr>
        <w:t xml:space="preserve">such as the </w:t>
      </w:r>
      <w:r w:rsidR="00543B04">
        <w:rPr>
          <w:lang w:val="en-GB"/>
        </w:rPr>
        <w:t>Amsterdam Concertgebouw,</w:t>
      </w:r>
      <w:r w:rsidR="007331E3">
        <w:rPr>
          <w:lang w:val="en-GB"/>
        </w:rPr>
        <w:t xml:space="preserve"> in their Master Pianists series, </w:t>
      </w:r>
      <w:r w:rsidR="00543B04">
        <w:rPr>
          <w:lang w:val="en-GB"/>
        </w:rPr>
        <w:t xml:space="preserve">the </w:t>
      </w:r>
      <w:proofErr w:type="spellStart"/>
      <w:r w:rsidR="007331E3">
        <w:rPr>
          <w:lang w:val="en-GB"/>
        </w:rPr>
        <w:t>Konzerthaus</w:t>
      </w:r>
      <w:proofErr w:type="spellEnd"/>
      <w:r w:rsidR="007331E3">
        <w:rPr>
          <w:lang w:val="en-GB"/>
        </w:rPr>
        <w:t xml:space="preserve"> Berlin, </w:t>
      </w:r>
      <w:proofErr w:type="spellStart"/>
      <w:r w:rsidR="007331E3">
        <w:rPr>
          <w:lang w:val="en-GB"/>
        </w:rPr>
        <w:t>Philharmo</w:t>
      </w:r>
      <w:r w:rsidR="00543B04">
        <w:rPr>
          <w:lang w:val="en-GB"/>
        </w:rPr>
        <w:t>nie</w:t>
      </w:r>
      <w:proofErr w:type="spellEnd"/>
      <w:r w:rsidR="00543B04">
        <w:rPr>
          <w:lang w:val="en-GB"/>
        </w:rPr>
        <w:t xml:space="preserve"> de Paris, BOZAR in Brussels and</w:t>
      </w:r>
      <w:r w:rsidR="007331E3">
        <w:rPr>
          <w:lang w:val="en-GB"/>
        </w:rPr>
        <w:t xml:space="preserve"> Stockholm </w:t>
      </w:r>
      <w:proofErr w:type="spellStart"/>
      <w:r w:rsidR="007331E3">
        <w:rPr>
          <w:lang w:val="en-GB"/>
        </w:rPr>
        <w:t>Konserthus</w:t>
      </w:r>
      <w:proofErr w:type="spellEnd"/>
      <w:r w:rsidR="00543B04">
        <w:rPr>
          <w:lang w:val="en-GB"/>
        </w:rPr>
        <w:t>. He has also appeared</w:t>
      </w:r>
      <w:r w:rsidR="007331E3">
        <w:rPr>
          <w:lang w:val="en-GB"/>
        </w:rPr>
        <w:t xml:space="preserve"> at </w:t>
      </w:r>
      <w:r w:rsidR="00543B04">
        <w:rPr>
          <w:lang w:val="en-GB"/>
        </w:rPr>
        <w:t xml:space="preserve">some of </w:t>
      </w:r>
      <w:r w:rsidR="007331E3">
        <w:rPr>
          <w:lang w:val="en-GB"/>
        </w:rPr>
        <w:t xml:space="preserve">the most prestigious festivals including La Roque </w:t>
      </w:r>
      <w:proofErr w:type="spellStart"/>
      <w:r w:rsidR="007331E3">
        <w:rPr>
          <w:lang w:val="en-GB"/>
        </w:rPr>
        <w:t>d’Anthéron</w:t>
      </w:r>
      <w:proofErr w:type="spellEnd"/>
      <w:r w:rsidR="007331E3">
        <w:rPr>
          <w:lang w:val="en-GB"/>
        </w:rPr>
        <w:t xml:space="preserve">, Piano aux Jacobins, Verbier Festival and </w:t>
      </w:r>
      <w:proofErr w:type="spellStart"/>
      <w:r w:rsidR="007331E3">
        <w:rPr>
          <w:lang w:val="en-GB"/>
        </w:rPr>
        <w:t>Klavierfest</w:t>
      </w:r>
      <w:proofErr w:type="spellEnd"/>
      <w:r w:rsidR="007331E3">
        <w:rPr>
          <w:lang w:val="en-GB"/>
        </w:rPr>
        <w:t xml:space="preserve"> Ruhr. </w:t>
      </w:r>
      <w:r w:rsidR="001479D3" w:rsidRPr="001479D3">
        <w:rPr>
          <w:lang w:val="en-GB"/>
        </w:rPr>
        <w:t xml:space="preserve">Chamber music is </w:t>
      </w:r>
      <w:r w:rsidR="00543B04">
        <w:rPr>
          <w:lang w:val="en-GB"/>
        </w:rPr>
        <w:t>another of</w:t>
      </w:r>
      <w:r w:rsidR="001479D3" w:rsidRPr="001479D3">
        <w:rPr>
          <w:lang w:val="en-GB"/>
        </w:rPr>
        <w:t xml:space="preserve"> his great pleasures and he regularly performs with Victor Julien-</w:t>
      </w:r>
      <w:proofErr w:type="spellStart"/>
      <w:r w:rsidR="001479D3" w:rsidRPr="001479D3">
        <w:rPr>
          <w:lang w:val="en-GB"/>
        </w:rPr>
        <w:t>Laferrière</w:t>
      </w:r>
      <w:proofErr w:type="spellEnd"/>
      <w:r w:rsidR="001479D3" w:rsidRPr="001479D3">
        <w:rPr>
          <w:lang w:val="en-GB"/>
        </w:rPr>
        <w:t xml:space="preserve">, Renaud </w:t>
      </w:r>
      <w:proofErr w:type="spellStart"/>
      <w:r w:rsidR="001479D3" w:rsidRPr="001479D3">
        <w:rPr>
          <w:lang w:val="en-GB"/>
        </w:rPr>
        <w:t>Capuçon</w:t>
      </w:r>
      <w:proofErr w:type="spellEnd"/>
      <w:r w:rsidR="001479D3" w:rsidRPr="001479D3">
        <w:rPr>
          <w:lang w:val="en-GB"/>
        </w:rPr>
        <w:t xml:space="preserve">, Daniel </w:t>
      </w:r>
      <w:proofErr w:type="spellStart"/>
      <w:r w:rsidR="001479D3" w:rsidRPr="001479D3">
        <w:rPr>
          <w:lang w:val="en-GB"/>
        </w:rPr>
        <w:t>Lozakovick</w:t>
      </w:r>
      <w:proofErr w:type="spellEnd"/>
      <w:r w:rsidR="001479D3" w:rsidRPr="001479D3">
        <w:rPr>
          <w:lang w:val="en-GB"/>
        </w:rPr>
        <w:t xml:space="preserve"> and Matthias </w:t>
      </w:r>
      <w:proofErr w:type="spellStart"/>
      <w:r w:rsidR="001479D3" w:rsidRPr="001479D3">
        <w:rPr>
          <w:lang w:val="en-GB"/>
        </w:rPr>
        <w:t>Goerne</w:t>
      </w:r>
      <w:proofErr w:type="spellEnd"/>
      <w:r w:rsidR="008B51E7">
        <w:rPr>
          <w:lang w:val="en-GB"/>
        </w:rPr>
        <w:t>.</w:t>
      </w:r>
    </w:p>
    <w:p w14:paraId="71EE5DF9" w14:textId="77777777" w:rsidR="007331E3" w:rsidRDefault="007331E3" w:rsidP="007331E3">
      <w:pPr>
        <w:jc w:val="both"/>
        <w:rPr>
          <w:lang w:val="en-GB"/>
        </w:rPr>
      </w:pPr>
    </w:p>
    <w:p w14:paraId="6098037B" w14:textId="4F6884A3" w:rsidR="007331E3" w:rsidRDefault="00143ECD" w:rsidP="007331E3">
      <w:pPr>
        <w:jc w:val="both"/>
        <w:rPr>
          <w:lang w:val="en-GB"/>
        </w:rPr>
      </w:pPr>
      <w:r>
        <w:rPr>
          <w:lang w:val="en-GB"/>
        </w:rPr>
        <w:t xml:space="preserve">Kantorow records exclusively with BIS, to great critical acclaim. </w:t>
      </w:r>
      <w:r w:rsidR="00AC614A">
        <w:rPr>
          <w:lang w:val="en-GB"/>
        </w:rPr>
        <w:t xml:space="preserve">His most recent recording (solo works by Brahms) received the </w:t>
      </w:r>
      <w:r w:rsidR="00543B04" w:rsidRPr="00BA1DD2">
        <w:rPr>
          <w:lang w:val="en-GB"/>
        </w:rPr>
        <w:t>202</w:t>
      </w:r>
      <w:r w:rsidR="00BA1DD2">
        <w:rPr>
          <w:lang w:val="en-GB"/>
        </w:rPr>
        <w:t>2</w:t>
      </w:r>
      <w:r w:rsidR="00543B04">
        <w:rPr>
          <w:lang w:val="en-GB"/>
        </w:rPr>
        <w:t xml:space="preserve"> </w:t>
      </w:r>
      <w:r w:rsidR="00AC614A">
        <w:rPr>
          <w:lang w:val="en-GB"/>
        </w:rPr>
        <w:t xml:space="preserve">Diapason d’Or. </w:t>
      </w:r>
      <w:r>
        <w:rPr>
          <w:lang w:val="en-GB"/>
        </w:rPr>
        <w:t xml:space="preserve">His two </w:t>
      </w:r>
      <w:r w:rsidR="00AC614A">
        <w:rPr>
          <w:lang w:val="en-GB"/>
        </w:rPr>
        <w:t>previous</w:t>
      </w:r>
      <w:r>
        <w:rPr>
          <w:lang w:val="en-GB"/>
        </w:rPr>
        <w:t xml:space="preserve"> recordings (Saint-Saëns concerti 3-5 and solo works by Brahms, Bartok and Liszt) </w:t>
      </w:r>
      <w:r w:rsidR="00543B04">
        <w:rPr>
          <w:lang w:val="en-GB"/>
        </w:rPr>
        <w:t>each</w:t>
      </w:r>
      <w:r>
        <w:rPr>
          <w:lang w:val="en-GB"/>
        </w:rPr>
        <w:t xml:space="preserve"> received </w:t>
      </w:r>
      <w:r w:rsidR="00543B04">
        <w:rPr>
          <w:lang w:val="en-GB"/>
        </w:rPr>
        <w:t xml:space="preserve">both </w:t>
      </w:r>
      <w:r>
        <w:rPr>
          <w:lang w:val="en-GB"/>
        </w:rPr>
        <w:t>the Diapason</w:t>
      </w:r>
      <w:r w:rsidR="00122B94">
        <w:rPr>
          <w:lang w:val="en-GB"/>
        </w:rPr>
        <w:t xml:space="preserve"> d’Or and Choc Classica of the Y</w:t>
      </w:r>
      <w:r>
        <w:rPr>
          <w:lang w:val="en-GB"/>
        </w:rPr>
        <w:t>ear in 2019 and 2020 respectively</w:t>
      </w:r>
      <w:r w:rsidR="00025F97">
        <w:rPr>
          <w:lang w:val="en-GB"/>
        </w:rPr>
        <w:t>. The</w:t>
      </w:r>
      <w:r w:rsidR="00543B04">
        <w:rPr>
          <w:lang w:val="en-GB"/>
        </w:rPr>
        <w:t xml:space="preserve"> solo disc was </w:t>
      </w:r>
      <w:r>
        <w:rPr>
          <w:lang w:val="en-GB"/>
        </w:rPr>
        <w:t>Gramophone magazine</w:t>
      </w:r>
      <w:r w:rsidR="00543B04">
        <w:rPr>
          <w:lang w:val="en-GB"/>
        </w:rPr>
        <w:t>’s</w:t>
      </w:r>
      <w:r>
        <w:rPr>
          <w:lang w:val="en-GB"/>
        </w:rPr>
        <w:t xml:space="preserve"> Editor’s Choice</w:t>
      </w:r>
      <w:r w:rsidR="00543B04">
        <w:rPr>
          <w:lang w:val="en-GB"/>
        </w:rPr>
        <w:t xml:space="preserve">, his performance described </w:t>
      </w:r>
      <w:r>
        <w:rPr>
          <w:lang w:val="en-GB"/>
        </w:rPr>
        <w:t>as ‘a further remarkable example of his virtuosity and artistry, showing both skill and sensitivity throughout’. His</w:t>
      </w:r>
      <w:r w:rsidR="00543B04">
        <w:rPr>
          <w:lang w:val="en-GB"/>
        </w:rPr>
        <w:t xml:space="preserve"> earlier</w:t>
      </w:r>
      <w:r>
        <w:rPr>
          <w:lang w:val="en-GB"/>
        </w:rPr>
        <w:t xml:space="preserve"> </w:t>
      </w:r>
      <w:r w:rsidR="00543B04">
        <w:rPr>
          <w:lang w:val="en-GB"/>
        </w:rPr>
        <w:t>‘</w:t>
      </w:r>
      <w:r>
        <w:rPr>
          <w:lang w:val="en-GB"/>
        </w:rPr>
        <w:t>à la Russe</w:t>
      </w:r>
      <w:r w:rsidR="00025F97">
        <w:rPr>
          <w:lang w:val="en-GB"/>
        </w:rPr>
        <w:t>’</w:t>
      </w:r>
      <w:r>
        <w:rPr>
          <w:lang w:val="en-GB"/>
        </w:rPr>
        <w:t xml:space="preserve"> recital recordings also won </w:t>
      </w:r>
      <w:r w:rsidR="00122B94">
        <w:rPr>
          <w:lang w:val="en-GB"/>
        </w:rPr>
        <w:t>numerous awards and distinctions</w:t>
      </w:r>
      <w:r>
        <w:rPr>
          <w:lang w:val="en-GB"/>
        </w:rPr>
        <w:t xml:space="preserve">, including </w:t>
      </w:r>
      <w:r w:rsidR="00543B04">
        <w:rPr>
          <w:lang w:val="en-GB"/>
        </w:rPr>
        <w:t xml:space="preserve">the </w:t>
      </w:r>
      <w:r w:rsidR="00122B94">
        <w:rPr>
          <w:lang w:val="en-GB"/>
        </w:rPr>
        <w:t xml:space="preserve">2017 </w:t>
      </w:r>
      <w:r>
        <w:rPr>
          <w:lang w:val="en-GB"/>
        </w:rPr>
        <w:t xml:space="preserve">Choc de </w:t>
      </w:r>
      <w:proofErr w:type="spellStart"/>
      <w:r>
        <w:rPr>
          <w:lang w:val="en-GB"/>
        </w:rPr>
        <w:t>l’Année</w:t>
      </w:r>
      <w:proofErr w:type="spellEnd"/>
      <w:r>
        <w:rPr>
          <w:lang w:val="en-GB"/>
        </w:rPr>
        <w:t xml:space="preserve"> (Classica), Diapason </w:t>
      </w:r>
      <w:proofErr w:type="spellStart"/>
      <w:r>
        <w:rPr>
          <w:lang w:val="en-GB"/>
        </w:rPr>
        <w:t>découverte</w:t>
      </w:r>
      <w:proofErr w:type="spellEnd"/>
      <w:r>
        <w:rPr>
          <w:lang w:val="en-GB"/>
        </w:rPr>
        <w:t xml:space="preserve"> (Diapason), Supersonic (</w:t>
      </w:r>
      <w:proofErr w:type="spellStart"/>
      <w:r>
        <w:rPr>
          <w:lang w:val="en-GB"/>
        </w:rPr>
        <w:t>Pizzicata</w:t>
      </w:r>
      <w:proofErr w:type="spellEnd"/>
      <w:r>
        <w:rPr>
          <w:lang w:val="en-GB"/>
        </w:rPr>
        <w:t xml:space="preserve">) and CD des </w:t>
      </w:r>
      <w:proofErr w:type="spellStart"/>
      <w:r>
        <w:rPr>
          <w:lang w:val="en-GB"/>
        </w:rPr>
        <w:t>Doppelmonats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PianoNews</w:t>
      </w:r>
      <w:proofErr w:type="spellEnd"/>
      <w:r>
        <w:rPr>
          <w:lang w:val="en-GB"/>
        </w:rPr>
        <w:t>).</w:t>
      </w:r>
    </w:p>
    <w:p w14:paraId="42CA606C" w14:textId="77777777" w:rsidR="007331E3" w:rsidRDefault="007331E3">
      <w:pPr>
        <w:rPr>
          <w:lang w:val="en-GB"/>
        </w:rPr>
      </w:pPr>
    </w:p>
    <w:p w14:paraId="68E1E7CC" w14:textId="77777777" w:rsidR="00956DD1" w:rsidRDefault="00956DD1">
      <w:pPr>
        <w:rPr>
          <w:lang w:val="en-GB"/>
        </w:rPr>
      </w:pPr>
      <w:r>
        <w:rPr>
          <w:lang w:val="en-GB"/>
        </w:rPr>
        <w:t xml:space="preserve">Kantorow is a laureate of the Safran Foundation and Banque Populaire, and in 2019 was named ‘Musical Revelation of the Year’ by the Professional Critics Association. </w:t>
      </w:r>
      <w:r w:rsidR="00543B04">
        <w:rPr>
          <w:lang w:val="en-GB"/>
        </w:rPr>
        <w:t>In 2020</w:t>
      </w:r>
      <w:r w:rsidRPr="00956DD1">
        <w:rPr>
          <w:lang w:val="en-GB"/>
        </w:rPr>
        <w:t xml:space="preserve"> he won the </w:t>
      </w:r>
      <w:proofErr w:type="spellStart"/>
      <w:r w:rsidRPr="00956DD1">
        <w:rPr>
          <w:lang w:val="en-GB"/>
        </w:rPr>
        <w:t>Victoires</w:t>
      </w:r>
      <w:proofErr w:type="spellEnd"/>
      <w:r w:rsidRPr="00956DD1">
        <w:rPr>
          <w:lang w:val="en-GB"/>
        </w:rPr>
        <w:t xml:space="preserve"> de la Musique Classique in two categories : Recording o</w:t>
      </w:r>
      <w:r>
        <w:rPr>
          <w:lang w:val="en-GB"/>
        </w:rPr>
        <w:t xml:space="preserve">f the Year and Instrumental Soloist of the Year. </w:t>
      </w:r>
    </w:p>
    <w:p w14:paraId="3D8671C6" w14:textId="77777777" w:rsidR="00956DD1" w:rsidRDefault="00956DD1">
      <w:pPr>
        <w:rPr>
          <w:lang w:val="en-GB"/>
        </w:rPr>
      </w:pPr>
    </w:p>
    <w:p w14:paraId="69C78BA6" w14:textId="77777777" w:rsidR="00956DD1" w:rsidRDefault="00543B04">
      <w:pPr>
        <w:rPr>
          <w:lang w:val="en-GB"/>
        </w:rPr>
      </w:pPr>
      <w:r>
        <w:rPr>
          <w:lang w:val="en-GB"/>
        </w:rPr>
        <w:t>Born in France</w:t>
      </w:r>
      <w:r w:rsidR="00025F97">
        <w:rPr>
          <w:lang w:val="en-GB"/>
        </w:rPr>
        <w:t xml:space="preserve"> of Franco</w:t>
      </w:r>
      <w:r w:rsidR="00956DD1">
        <w:rPr>
          <w:lang w:val="en-GB"/>
        </w:rPr>
        <w:t>-British heritage, he has studied with Pierre-A</w:t>
      </w:r>
      <w:r w:rsidR="00122B94">
        <w:rPr>
          <w:lang w:val="en-GB"/>
        </w:rPr>
        <w:t xml:space="preserve">lain </w:t>
      </w:r>
      <w:proofErr w:type="spellStart"/>
      <w:r w:rsidR="00122B94">
        <w:rPr>
          <w:lang w:val="en-GB"/>
        </w:rPr>
        <w:t>Volondat</w:t>
      </w:r>
      <w:proofErr w:type="spellEnd"/>
      <w:r w:rsidR="00122B94">
        <w:rPr>
          <w:lang w:val="en-GB"/>
        </w:rPr>
        <w:t xml:space="preserve">, Igor </w:t>
      </w:r>
      <w:proofErr w:type="spellStart"/>
      <w:r w:rsidR="00122B94">
        <w:rPr>
          <w:lang w:val="en-GB"/>
        </w:rPr>
        <w:t>Lazko</w:t>
      </w:r>
      <w:proofErr w:type="spellEnd"/>
      <w:r w:rsidR="00122B94">
        <w:rPr>
          <w:lang w:val="en-GB"/>
        </w:rPr>
        <w:t>, Fran</w:t>
      </w:r>
      <w:r w:rsidR="00956DD1">
        <w:rPr>
          <w:lang w:val="en-GB"/>
        </w:rPr>
        <w:t xml:space="preserve">k Braley and Rena </w:t>
      </w:r>
      <w:proofErr w:type="spellStart"/>
      <w:r w:rsidR="00956DD1">
        <w:rPr>
          <w:lang w:val="en-GB"/>
        </w:rPr>
        <w:t>Shereshevskaya</w:t>
      </w:r>
      <w:proofErr w:type="spellEnd"/>
      <w:r w:rsidR="00956DD1">
        <w:rPr>
          <w:lang w:val="en-GB"/>
        </w:rPr>
        <w:t>.</w:t>
      </w:r>
    </w:p>
    <w:p w14:paraId="27454D87" w14:textId="3F5DD2AB" w:rsidR="00543B04" w:rsidRDefault="00543B04">
      <w:pPr>
        <w:rPr>
          <w:lang w:val="en-GB"/>
        </w:rPr>
      </w:pPr>
    </w:p>
    <w:p w14:paraId="50E6C3BF" w14:textId="39E272E0" w:rsidR="007331E3" w:rsidRPr="00CA376C" w:rsidRDefault="007331E3" w:rsidP="00CA376C">
      <w:pPr>
        <w:jc w:val="both"/>
      </w:pPr>
    </w:p>
    <w:sectPr w:rsidR="007331E3" w:rsidRPr="00CA376C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67EC" w14:textId="77777777" w:rsidR="00BC1208" w:rsidRDefault="00BC1208" w:rsidP="00D45B5A">
      <w:r>
        <w:separator/>
      </w:r>
    </w:p>
  </w:endnote>
  <w:endnote w:type="continuationSeparator" w:id="0">
    <w:p w14:paraId="7C8940FB" w14:textId="77777777" w:rsidR="00BC1208" w:rsidRDefault="00BC1208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5373" w14:textId="77777777" w:rsidR="00BC1208" w:rsidRDefault="00BC1208" w:rsidP="00D45B5A">
      <w:r>
        <w:separator/>
      </w:r>
    </w:p>
  </w:footnote>
  <w:footnote w:type="continuationSeparator" w:id="0">
    <w:p w14:paraId="77D825B5" w14:textId="77777777" w:rsidR="00BC1208" w:rsidRDefault="00BC1208" w:rsidP="00D4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22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73"/>
    <w:rsid w:val="00025F97"/>
    <w:rsid w:val="00035073"/>
    <w:rsid w:val="000C22DE"/>
    <w:rsid w:val="00122B94"/>
    <w:rsid w:val="00143ECD"/>
    <w:rsid w:val="001479D3"/>
    <w:rsid w:val="001F36EA"/>
    <w:rsid w:val="00317D33"/>
    <w:rsid w:val="00357B3A"/>
    <w:rsid w:val="003A7B66"/>
    <w:rsid w:val="00476C57"/>
    <w:rsid w:val="004D1060"/>
    <w:rsid w:val="004D4971"/>
    <w:rsid w:val="004E108E"/>
    <w:rsid w:val="00543B04"/>
    <w:rsid w:val="00623EAD"/>
    <w:rsid w:val="00645252"/>
    <w:rsid w:val="006D3D74"/>
    <w:rsid w:val="007331E3"/>
    <w:rsid w:val="007B21CC"/>
    <w:rsid w:val="007E537F"/>
    <w:rsid w:val="0083569A"/>
    <w:rsid w:val="008B51E7"/>
    <w:rsid w:val="008F53D8"/>
    <w:rsid w:val="00956DD1"/>
    <w:rsid w:val="00A25274"/>
    <w:rsid w:val="00A6284F"/>
    <w:rsid w:val="00A9204E"/>
    <w:rsid w:val="00AC614A"/>
    <w:rsid w:val="00BA1DD2"/>
    <w:rsid w:val="00BC1208"/>
    <w:rsid w:val="00BE1689"/>
    <w:rsid w:val="00CA376C"/>
    <w:rsid w:val="00D45B5A"/>
    <w:rsid w:val="00D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E05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customStyle="1" w:styleId="Mention1">
    <w:name w:val="Mention1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customStyle="1" w:styleId="Mot-dise1">
    <w:name w:val="Mot-dièse1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customStyle="1" w:styleId="Tableausimple11">
    <w:name w:val="Tableau simple 1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leauListe1Clair1">
    <w:name w:val="Tableau Liste 1 Clair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uss\AppData\Roaming\Microsoft\Templates\&#192;%20espacement%20simple%20(vid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5C13B-23A3-4884-8D3B-03D7E4EF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À espacement simple (vide)</Template>
  <TotalTime>0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2022-01-17T11:28:00Z</dcterms:created>
  <dcterms:modified xsi:type="dcterms:W3CDTF">2022-01-28T07:51:00Z</dcterms:modified>
</cp:coreProperties>
</file>